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2B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К О Н Т Р А К Т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з директором 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комунального закладу «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Орлянський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сільський будинок культури» 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районної ради Запорізької області,  що є  об’єктом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району Запорізької області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 xml:space="preserve">                              28 березня 2019 року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  <w:tab/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як орган управління об'єктами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району Запорізької області, іменована далі Орган управління, ________________________________________________________________________, враховуючи рішення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від 27.03.2019 № 40 «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призначення Титаренко О.С. директором комунального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закладу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Орлянський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сільський будинок культури»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, з одного боку, та Титаренко Ольгою Сергіївною, іменована далі – Керівник, з другого боку, уклали цей контракт про таке: 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Титаренко Ольга Сергіївна призначається на посаду директора комунального закладу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Орлянський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сільський будинок культури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 (далі – Заклад) строком на 5 (п’ять) років: </w:t>
      </w:r>
    </w:p>
    <w:p w:rsidR="007C292B" w:rsidRDefault="007C292B" w:rsidP="007C292B">
      <w:pPr>
        <w:spacing w:after="0" w:line="240" w:lineRule="auto"/>
        <w:ind w:right="-1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1. ЗАГАЛЬНІ ПОЛОЖЕННЯ</w:t>
      </w:r>
    </w:p>
    <w:p w:rsidR="007C292B" w:rsidRDefault="007C292B" w:rsidP="007C292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 xml:space="preserve">1.1. За цим контрактом Керівник зобов’язується здійснювати керівництво Закладом, забезпечувати його високоефективну діяльність, раціональне використання і збереження майна,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 xml:space="preserve"> району Запорізької області, а Орган управління зобов’язується створювати належні умови для матеріального забезпечення і організації праці Керівника.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1.2. Керівник є повноважним представником Закладу під час реалізації повноважень, функцій, обов’язків Закладу, передбачених чинним законодавством та статутом Закладу.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1.3. Керівник діє на засадах єдиноначальності.</w:t>
      </w:r>
    </w:p>
    <w:p w:rsidR="007C292B" w:rsidRDefault="007C292B" w:rsidP="007C292B">
      <w:pPr>
        <w:widowControl w:val="0"/>
        <w:tabs>
          <w:tab w:val="left" w:pos="2133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1.4. Керівник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 xml:space="preserve">безпосередньо підпорядкований, підзвітний та підконтрольний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Органу управління у межах, встановлених чинним законодавством України, статутом Закладу та цим контрактом та посадової інструкції.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1.5. У період відпустки, відрядження, тимчасової непрацездатності (за наявності листка непрацездатності) Керівника або його відсутності з інших поважних причин обов’язки Керівника виконує уповноважена особа відповідно до розподілу функціональних обов’язків.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1.6.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 xml:space="preserve">Керівник у своїй діяльності керується Конституцією України, законами України, актами Президента України, Кабінету Міністрів України, наказами Міністерства культури України, іншими нормативно-правовими актами України, рішеннями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районної ради, розпорядженнями голови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районної ради,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 w:eastAsia="ar-SA"/>
        </w:rPr>
        <w:t>наказами Відділу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, статутом та наказами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lastRenderedPageBreak/>
        <w:t>Закладу.</w:t>
      </w:r>
    </w:p>
    <w:p w:rsidR="007C292B" w:rsidRPr="0018670A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2. ПРАВА ТА ОБОВ’ЯЗКИ СТОРІН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22" w:firstLine="733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2.1. Керівник здійснює поточне (оперативне) керівництво Закладом, організовує його господарську, соціально-побутову та іншу діяльність, передбачену чинним законодавством, статутом Закладу та цим контрактом, забезпечує досягнення мети та завдань діяльності Закладу відповідно до статуту.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shd w:val="clear" w:color="auto" w:fill="FFFF00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Керівник несе персональну відповідальність за стан і діяльність Закладу.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shd w:val="clear" w:color="auto" w:fill="FFFF00"/>
          <w:lang w:val="uk-UA"/>
        </w:rPr>
      </w:pPr>
    </w:p>
    <w:p w:rsidR="007C292B" w:rsidRDefault="007C292B" w:rsidP="007C292B">
      <w:pPr>
        <w:widowControl w:val="0"/>
        <w:tabs>
          <w:tab w:val="left" w:pos="6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 Керівник Закладу зобов’язується: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2.2.1. Організовувати роботу Закладу відповідно до мети та завдань Закладу, визначених його статутом.</w:t>
      </w:r>
    </w:p>
    <w:p w:rsidR="007C292B" w:rsidRDefault="007C292B" w:rsidP="007C292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val="uk-UA" w:eastAsia="zh-CN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zh-CN"/>
        </w:rPr>
        <w:t xml:space="preserve">2.2.2. </w:t>
      </w:r>
      <w:r>
        <w:rPr>
          <w:rFonts w:ascii="Times New Roman" w:eastAsia="Times New Roman" w:hAnsi="Times New Roman"/>
          <w:kern w:val="2"/>
          <w:sz w:val="28"/>
          <w:szCs w:val="24"/>
          <w:lang w:val="uk-UA" w:eastAsia="zh-CN"/>
        </w:rPr>
        <w:t>Дотримуватись виконання програм розвитку закладу культури на один і п’ять років, що розглядалися на засіданні конкурсної комісії.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4"/>
          <w:szCs w:val="24"/>
          <w:lang w:val="uk-UA" w:eastAsia="zh-CN" w:bidi="hi-IN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 w:eastAsia="zh-CN" w:bidi="hi-IN"/>
        </w:rPr>
        <w:t>2.2.3.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 Здійснювати керівництво колективом, забезпечувати раціональний добір кадрів, створювати умови для підвищення фахового і кваліфікаційного рівня працівників згідно із затвердженим в установленому порядку штатним розписом, створити та забезпечити підтримання атмосфери доброзичливості в колективі та запобігати виникненню конфліктних ситуацій між працівниками та адміністрацією Закладу.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2.2.4. Забезпечити ефективне використання і збереження закріпленого за Закладом майна з метою належного виконання Закладом покладених на нього завдань.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2.2.5. Вживати заходів щодо ефективного використання за призначенням, збереження та відновлення закріплених за Закладом на праві оперативного управління основних засобів.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2.2.6. Забезпечити дотримання в Закладі вимог законодавства про охорону праці, санітарно-гігієнічних та протипожежних норм і правил, норм техніки безпеки, правил внутрішнього трудового розпорядку, створення належних умов праці.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2.2.7. У межах наданої йому повноважень забезпечити раціональне та ефективне цільове використання бюджетних коштів, що передбачені для утримання Закладу.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2.2.8. У межах наданої йому повноважень вживати заходів до своєчасної та в повному обсязі виплати заробітної плати та недопущення утворення заборгованості з неї.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2.2.9. У межах наданої йому повноважень забезпечити своєчасну та в повному обсязі сплату передбачених законодавством податків, зборів та інших обов'язкових платежів.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2.2.10. Забезпечити якісне та ефективне виконання покладених на Заклад завдань</w:t>
      </w:r>
      <w:r>
        <w:rPr>
          <w:rFonts w:ascii="Arial" w:eastAsia="Times New Roman" w:hAnsi="Arial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відповідно до статуту Закладу</w:t>
      </w:r>
      <w:r>
        <w:rPr>
          <w:rFonts w:ascii="Times New Roman" w:eastAsia="Times New Roman" w:hAnsi="Times New Roman"/>
          <w:spacing w:val="-1"/>
          <w:kern w:val="3"/>
          <w:sz w:val="28"/>
          <w:szCs w:val="28"/>
          <w:lang w:val="uk-UA"/>
        </w:rPr>
        <w:t xml:space="preserve"> та/або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виконання обов’язків, передбачених цим контрактом.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2.2.11. Письмово погоджувати з Органом управління свої відпустки, закордонні відрядження, а також невідкладно інформувати Орган управління про свою тимчасову втрату працездатності та відрядження в межах України.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ab/>
        <w:t>2.2.12. Забезпечити проведення колективних переговорів, укладення колективного договору в порядку, визначеному Законом України «Про колективні договори і угоди», виконання його вимог.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2.2.13.  Вживати заходів щодо створення на кожному робочому місці умов праці відповідно до вимог нормативно-правових актів і нормативних документів, а також забезпечувати додержання прав працівників, гарантованих законодавством про охорону праці.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2.2.14. Забезпечити своєчасне виконання доручень, рішень Органу управління в межах його компетенції.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/>
          <w:kern w:val="3"/>
          <w:sz w:val="28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2.2.15.</w:t>
      </w: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У межах наданої йому повноважень забезпечити виконання вимог Закону України «Про публічні закупівлі».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1" w:firstLine="695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2.2.16. У межах наданої йому повноважень забезпечити дотримання Закладом договірних зобов’язань, д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оцільність витрат та економію фінансових коштів, матеріалів та інших матеріальних цінностей.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2.2.17. У межах наданої йому повноважень не допускати необґрунтованої дебіторської та кредиторської заборгованості, нецільового використання бюджетних коштів, інших порушень фінансової дисципліни</w:t>
      </w:r>
      <w:r>
        <w:rPr>
          <w:rFonts w:ascii="Arial" w:eastAsia="Times New Roman" w:hAnsi="Arial"/>
          <w:kern w:val="3"/>
          <w:sz w:val="28"/>
          <w:szCs w:val="28"/>
          <w:lang w:val="uk-UA" w:eastAsia="zh-CN" w:bidi="hi-IN"/>
        </w:rPr>
        <w:t>.</w:t>
      </w:r>
    </w:p>
    <w:p w:rsidR="007C292B" w:rsidRDefault="007C292B" w:rsidP="007C29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ab/>
        <w:t>2.2.18. У межах наданої йому повноважень організує бухгалтерський облік та забезпечити фіксування фактів здійснення всіх господарських операцій у первинних документах, збереження оброблених документів, регістрів і звітності протягом встановленого законодавством України терміну, але не менш ніж 3 роки.</w:t>
      </w:r>
    </w:p>
    <w:p w:rsidR="007C292B" w:rsidRDefault="007C292B" w:rsidP="007C29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kern w:val="2"/>
          <w:sz w:val="28"/>
          <w:szCs w:val="28"/>
          <w:lang w:val="uk-UA" w:eastAsia="ru-RU"/>
        </w:rPr>
        <w:t>19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Невідкладно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інформувати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Орган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управління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 участь Закладу в будь-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яких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судових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процесах</w:t>
      </w:r>
      <w:proofErr w:type="spellEnd"/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 Орган управління: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2.3.1. Надає інформацію на запит Керівника у межах своєї компетенції.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2.3.2. Звільняє Керівника з посади у разі закінчення строку дії цього контракту, достроково за ініціативою Керівника у випадках, передбачених законодавством, а також у разі порушення Керівником вимог чинного законодавства України, статуту Закладу та умов цього контракту.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2.3.3. Здійснює контроль за виконанням Керівником своїх обов'язків, передбачених цим контрактом та статутом Закладу, за ефективністю використання і збереження закріпленого за Закладом на праві оперативного управління майна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Василівського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 району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33" w:firstLine="700"/>
        <w:jc w:val="both"/>
        <w:rPr>
          <w:rFonts w:ascii="Arial" w:eastAsia="Times New Roman" w:hAnsi="Arial"/>
          <w:kern w:val="3"/>
          <w:sz w:val="28"/>
          <w:szCs w:val="24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 Керівник Закладу має право:</w:t>
      </w:r>
    </w:p>
    <w:p w:rsidR="007C292B" w:rsidRDefault="007C292B" w:rsidP="007C292B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2.4.1. Планувати, організовувати і здійснювати статутну діяльність Закладу, визначати основні напрями розвитку відповідно до завдань і цілей Закладу.</w:t>
      </w:r>
    </w:p>
    <w:p w:rsidR="007C292B" w:rsidRDefault="007C292B" w:rsidP="007C292B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2.4.2. Діяти від імені Закладу без доручення, представляти його інтереси в органах державної влади і органах місцевого самоврядування, в судових інстанціях, інших організаціях, у відносинах з юридичними та фізичними особами.</w:t>
      </w:r>
    </w:p>
    <w:p w:rsidR="007C292B" w:rsidRDefault="007C292B" w:rsidP="007C292B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 xml:space="preserve">2.4.3. Вирішувати питання діяльності Закладу, за винятком тих, що віднесені до компетенції Органу управління та </w:t>
      </w:r>
      <w:r>
        <w:rPr>
          <w:rFonts w:ascii="Times New Roman" w:eastAsia="Times New Roman" w:hAnsi="Times New Roman"/>
          <w:color w:val="000000"/>
          <w:kern w:val="3"/>
          <w:sz w:val="20"/>
          <w:szCs w:val="28"/>
          <w:lang w:val="uk-UA"/>
        </w:rPr>
        <w:t>Департаменту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, трудового колективу.</w:t>
      </w:r>
    </w:p>
    <w:p w:rsidR="007C292B" w:rsidRDefault="007C292B" w:rsidP="007C292B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2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2.4.4. Укладати від імені Закладу господарські та інші правочини в межах чинного законодавства.</w:t>
      </w:r>
    </w:p>
    <w:p w:rsidR="007C292B" w:rsidRDefault="007C292B" w:rsidP="007C292B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2.4.5. У межах наданої йому повноважень розпоряджатися коштами Закладу в межах обсягів та в порядку, визначеному чинним законодавством України.</w:t>
      </w:r>
    </w:p>
    <w:p w:rsidR="007C292B" w:rsidRDefault="007C292B" w:rsidP="007C292B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00"/>
        <w:jc w:val="both"/>
        <w:rPr>
          <w:rFonts w:ascii="Times New Roman" w:eastAsia="Times New Roman" w:hAnsi="Times New Roman" w:cs="Tahoma"/>
          <w:kern w:val="2"/>
          <w:sz w:val="24"/>
          <w:szCs w:val="24"/>
          <w:lang w:val="uk-U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/>
        </w:rPr>
        <w:t>2.4.6. Встановлювати правила внутрішнього розпорядку, затверджувати графік роботи працівників.</w:t>
      </w:r>
    </w:p>
    <w:p w:rsidR="007C292B" w:rsidRDefault="007C292B" w:rsidP="007C292B">
      <w:pPr>
        <w:widowControl w:val="0"/>
        <w:tabs>
          <w:tab w:val="left" w:pos="1249"/>
        </w:tabs>
        <w:suppressAutoHyphens/>
        <w:autoSpaceDN w:val="0"/>
        <w:spacing w:after="0" w:line="240" w:lineRule="auto"/>
        <w:ind w:left="-11" w:firstLine="68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2.4.7. За погодженням з Органом управління в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изначати організаційну структуру Закладу та граничну чисельність працівників. Розробляти штатний розпис, кошторис.</w:t>
      </w:r>
    </w:p>
    <w:p w:rsidR="007C292B" w:rsidRDefault="007C292B" w:rsidP="007C292B">
      <w:pPr>
        <w:widowControl w:val="0"/>
        <w:tabs>
          <w:tab w:val="left" w:pos="1282"/>
        </w:tabs>
        <w:suppressAutoHyphens/>
        <w:autoSpaceDN w:val="0"/>
        <w:spacing w:after="0" w:line="240" w:lineRule="auto"/>
        <w:ind w:left="22" w:firstLine="6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2.4.8.  Призначати на посади та звільняти з посад працівників Закладу, розробляти і затверджувати посадові інструкції.</w:t>
      </w:r>
    </w:p>
    <w:p w:rsidR="007C292B" w:rsidRDefault="007C292B" w:rsidP="007C292B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11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2.4.9. Застосовувати заохочення та дисциплінарні стягнення до працівників відповідно до чинного законодавства України, встановлювати працівникам Закладу розміри премій, винагород, надбавок і доплат згідно з чинним законодавством України.</w:t>
      </w:r>
    </w:p>
    <w:p w:rsidR="007C292B" w:rsidRDefault="007C292B" w:rsidP="007C292B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2.4.10.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val="uk-UA"/>
        </w:rPr>
        <w:t>У межах своєї компетенції видавати накази, інші розпорядчі документи, вказівки, обов’язкові для всіх працівників Закладу.</w:t>
      </w:r>
    </w:p>
    <w:p w:rsidR="007C292B" w:rsidRDefault="007C292B" w:rsidP="007C292B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2.4.11. Вирішувати інші питання діяльності Закладу відповідно до чинного законодавства України та статуту Закладу.</w:t>
      </w:r>
    </w:p>
    <w:p w:rsidR="007C292B" w:rsidRDefault="007C292B" w:rsidP="007C292B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7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2.5. На вимогу Органу управління Керівник </w:t>
      </w:r>
      <w:r>
        <w:rPr>
          <w:rFonts w:ascii="Times New Roman" w:eastAsia="Times New Roman" w:hAnsi="Times New Roman"/>
          <w:spacing w:val="-1"/>
          <w:kern w:val="3"/>
          <w:sz w:val="28"/>
          <w:szCs w:val="28"/>
          <w:lang w:val="uk-UA"/>
        </w:rPr>
        <w:t>Закладу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забезпечує надання дострокового звіту про його дії.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2.6. Орган управління делегує Керівнику право надавати в оренду майно за поданням відділу, що закріплене за Закладом та знаходиться на праві оперативного управління та на балансі відділу, юридичним та фізичним особам відповідно до чинного законодавства України і у порядку, визначеному Органом управління.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2.7. Керівнику належать закріплені за ним повноваження і права, які поширюються на діяльність Закладу законодавчими та іншими нормативними актами, а також передбачені статутом Закладу та цим контрактом.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3. УМОВИ МАТЕРІАЛЬНОГО ЗАБЕЗПЕЧЕННЯ  КЕРІВНИКА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3.1. За виконання обов'язків, передбачених цим контрактом, Керівникові нараховується заробітна плата в межах фонду оплати праці виходячи з установлених: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>3.1.1. Посадового окладу, визначеного відповідно до наказу</w:t>
      </w:r>
      <w:r>
        <w:rPr>
          <w:rFonts w:ascii="Times New Roman" w:eastAsia="Times New Roman" w:hAnsi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Міністерства культури і туризму від 18.10.2005 № 745 «Про впорядкування умов оплати праці працівників культури на основі Єдиної тарифної сітки» (зі змінами). 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4"/>
          <w:szCs w:val="24"/>
          <w:lang w:val="uk-UA" w:eastAsia="zh-CN" w:bidi="hi-IN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t xml:space="preserve">Внесення змін, щодо розміру посадового окладу керівника, проводиться регулярно, відповідно до змін умов оплати праці працівників регламентованих 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zh-CN" w:bidi="hi-IN"/>
        </w:rPr>
        <w:lastRenderedPageBreak/>
        <w:t>розпорядчими документами Кабінету Міністрів України та Міністерства культури України.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3.1.2. Надбавка за вислугу років у розмірі 10% від  посадового окладу.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3.2. Крім того керівнику надається: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3.2.1. Премія в розмірі до 100% від посадового окладу керівника, встановлена в межах затвердженого фонду оплати праці.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3.2.2. Матеріальна допомога для вирішення побутових питань  у розмірі до 100% посадового окладу. 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3.2.3. Щ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орічна відпустка тривалістю 24 календарних дні та додаткова відпустка за ненормований день тривалістю до 7 календарних днів. Оплата відпустки проводиться у порядку встановленим Кабінетом Міністрів України. У разі відпустки надається матеріальна допомога на оздоровлення у розмірі  посадового окладу.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Керівник визначає час та порядок використання своєї щорічної відпустки (час початку та завершення, поділ її на частини тощо) за погодженням з Органом управління.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3.3. Виплата премії, надбавки, матеріальної допомоги та грошової винагороди відбувається за погодженням з Органом управління відповідно до рішення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 від 23.12.2016 №30 «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 w:eastAsia="ru-RU"/>
        </w:rPr>
        <w:t>Про умови оплати праці керівників комунальних закладів та установ району».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 3.4. У разі погіршення якості роботи, невиконання або неналежного виконання умов контракту, порушення трудової дисципліни надбавки, премії зменшуються або скасовуються відповідним рішенням Органу управління.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3.5. За Керівником зберігаються всі види соціального страхування та інші соціальні гарантії, передбачені чинним законодавством України.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4. ВІДПОВІДАЛЬНІСТЬ СТОРІН. ВИРІШЕННЯ СПОРІВ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4.1. У разі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та/або цим контрактом.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4.2. Спори між сторонами вирішуються в порядку, встановленому чинним законодавством України.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 Керівник несе відповідальність за: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 xml:space="preserve">4.3.1. У межах наданої йому повноважень наявність заборгованості з платежів до бюджетів всіх рівнів, боргів з виплати заробітної плати працівникам Закладу та за прострочену дебіторську заборгованість (за умови отримання бюджетного фінансування відповідних видатків).  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4.3.2. У межах наданої йому повноважень відповідність законодавству проведення процедури закупівлі товарів, робіт, послуг за бюджетні кошти та досягнення оптимального і раціонального їх використання.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 xml:space="preserve">4.3.3. Неналежну організацію бухгалтерського обліку та збереження оброблених документів, регістрів бухгалтерського обліку і звітності; 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lastRenderedPageBreak/>
        <w:t>недотримання фінансової дисципліни згідно</w:t>
      </w:r>
      <w:r>
        <w:rPr>
          <w:rFonts w:ascii="Arial" w:eastAsia="Times New Roman" w:hAnsi="Arial"/>
          <w:b/>
          <w:bCs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з чинними законодавчими та нормативно-правовими актами України.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i/>
          <w:kern w:val="3"/>
          <w:sz w:val="28"/>
          <w:szCs w:val="28"/>
          <w:lang w:val="uk-UA"/>
        </w:rPr>
        <w:tab/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4.3.4. У межах наданої йому повноважень збереження</w:t>
      </w:r>
      <w:r>
        <w:rPr>
          <w:rFonts w:ascii="Arial" w:eastAsia="Times New Roman" w:hAnsi="Arial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будівель та іншого майна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Василівського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району</w:t>
      </w: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, закріпленого за Закладом на праві оперативного управління, в стані, що відповідає всім необхідним нормам, правилам та цільовому використанню.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4.3.5. Недотримання вимог законодавства про працю та охорону праці в Закладі.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ab/>
        <w:t>4.3.6. Невиконання статутних завдань Закладу та умов цього контракту.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5. ВНЕСЕННЯ ЗМІН І ДОПОВНЕНЬ ДО КОНТРАКТУ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ТА ЙОГО ПРИПИНЕННЯ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5.1. Внесення змін і доповнень до контракту в період його дії здійснюється шляхом укладення відповідної додаткової угоди.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 Цей контракт припиняється: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5.2.1. Після закінчення строку дії контракту.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5.2.2. За угодою сторін.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5.2.3. До закінчення строку дії контракту у випадках, передбачених пунктами 5.3  і  5.4  цього контракту.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5.2.4. З інших підстав, передбачених чинним законодавством України та цим контрактом.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5.3. Цей контракт може бути розірваний, а Керівник звільнений з посади з ініціативи Органу управління в односторонньому порядку до закінчення строку  дії контракту у разі настання будь-якої із зазначених обставин: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5.3.1. У разі невиконання Керівником без поважних причин обов'язків, покладених на нього цим контрактом.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5.3.2.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одноразового грубого порушення Керівником законодавства України чи обов'язків, передбачених цим контрактом, в результаті чого для Закладу настали негативні наслідки (</w:t>
      </w:r>
      <w:proofErr w:type="spellStart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зазнано</w:t>
      </w:r>
      <w:proofErr w:type="spellEnd"/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збитків, виплачено штрафи, застосовано фінансові санкції  тощо).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5.3.3.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невиконання Закладом зобов’язань щодо виплати заробітної плати працівникам в межах коштів, виділених на утримання Закладу.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5.3.4.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У разі порушення трудового законодавства України.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5.3.5.</w:t>
      </w: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ab/>
        <w:t>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органів, які мають право на здійснення перевірок.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5.3.6. У разі недотримання вимог фінансового та бюджетного законодавства, а також дій (бездіяльності) Керівника, що призвели до невиконання в установлені строки законних вимог органів державного фінансового контролю.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5.3.7. У разі ухилення від виконання рішень, доручень Органу управління. 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lastRenderedPageBreak/>
        <w:t>5.3.8. В інших випадках, передбачених Кодексом законів про працю України.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 Керівник може за своєю ініціативою розірвати контракт до закінчення строку його дії: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5.4.1. У разі його хвороби або інвалідності, які перешкоджають виконанню обов'язків за контрактом, та з інших поважних причин, передбачених Кодексом законів про працю України.</w:t>
      </w:r>
    </w:p>
    <w:p w:rsidR="007C292B" w:rsidRDefault="007C292B" w:rsidP="007C292B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5.4.2. У разі порушення Органом управління чинного законодавства України про працю.</w:t>
      </w:r>
    </w:p>
    <w:p w:rsidR="007C292B" w:rsidRDefault="007C292B" w:rsidP="007C292B">
      <w:pPr>
        <w:widowControl w:val="0"/>
        <w:tabs>
          <w:tab w:val="num" w:pos="1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         5.5. Якщо розірвання контракту проводиться на підставах, встановлених у контракті, але не передбачених чинним законодавством України, про це зазначається у трудовій книжці Керівника з посиланням на  пункт 8  частини першої статті 36 Кодексу законів про працю України, про що робиться відповідний запис у трудовій книжці.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5.6. Керівник може бути відсторонений від роботи у випадках, передбачених чинним законодавством України, а також з метою припинення з його боку дій, які потягли за собою або можуть потягти заподіяння шкоди інтересам Закладу, працівників чи територіальної громади, а також у випадках проведення перевірки діяльності Керівника за рішенням Органу управління.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  <w:t>6. СТРОК ДІЇ ТА ІНШІ УМОВИ КОНТРАКТУ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uk-UA"/>
        </w:rPr>
      </w:pPr>
    </w:p>
    <w:p w:rsidR="007C292B" w:rsidRPr="00670A74" w:rsidRDefault="007C292B" w:rsidP="007C292B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6.1. Цей контракт діє з 28.03.2019 по 27.03.2024 року включно.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6.2. Сторони вживають заходів з дотримання конфіденційності умов контракту. Конфіденційність контракту не поширюється на умови, врегульовані законодавством України, та на органи, які здійснюють нагляд (контроль) за дотриманням законодавства України.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uk-UA"/>
        </w:rPr>
        <w:t>6.3. На Керівника розповсюджується режим робочого часу, встановлений чинним законодавством про працю України та правилами внутрішнього трудового розпорядку Закладу.</w:t>
      </w: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7. АДРЕСИ СТОРІН ТА ІНШІ ВІДОМОСТІ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7.1. Відомості про підприємство: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Повна назва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комунальний заклад «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Орлянський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будинок культури»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Адреса : </w:t>
      </w:r>
      <w:r w:rsidRPr="00DE387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71660, Запорізька обл., </w:t>
      </w:r>
      <w:proofErr w:type="spellStart"/>
      <w:r w:rsidRPr="00DE3874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DE387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р-н, с. </w:t>
      </w:r>
      <w:proofErr w:type="spellStart"/>
      <w:r w:rsidRPr="00DE3874">
        <w:rPr>
          <w:rFonts w:ascii="Times New Roman" w:eastAsia="Times New Roman" w:hAnsi="Times New Roman"/>
          <w:sz w:val="28"/>
          <w:szCs w:val="28"/>
          <w:lang w:val="uk-UA" w:eastAsia="ru-RU"/>
        </w:rPr>
        <w:t>Орлянське</w:t>
      </w:r>
      <w:proofErr w:type="spellEnd"/>
      <w:r w:rsidRPr="00DE3874">
        <w:rPr>
          <w:rFonts w:ascii="Times New Roman" w:eastAsia="Times New Roman" w:hAnsi="Times New Roman"/>
          <w:sz w:val="28"/>
          <w:szCs w:val="28"/>
          <w:lang w:val="uk-UA" w:eastAsia="ru-RU"/>
        </w:rPr>
        <w:t>, вул. Зелена, б. 113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7.2. Відомості про Орган управління майном: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left="1985" w:hanging="1985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Повна назва</w:t>
      </w:r>
      <w:r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:     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Запорізької області;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Адреса :  71600, Запорізька обл., м. </w:t>
      </w:r>
      <w:proofErr w:type="spellStart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, бульвар Центральний, 4.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Посада, прізвище, ім’я, по батькові особи, яка від імені Органу управління майном підписує контракт: </w:t>
      </w:r>
    </w:p>
    <w:p w:rsidR="007C292B" w:rsidRDefault="007C292B" w:rsidP="007C292B">
      <w:pPr>
        <w:widowControl w:val="0"/>
        <w:suppressAutoHyphens/>
        <w:autoSpaceDN w:val="0"/>
        <w:spacing w:after="0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______________________________________________________________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7.3. Відомості про Керівника: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Керівник: Титаренко О.С.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Домашня адреса:_____________________________________________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Домашній телефон: ___________________________________________  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7.4. Цей контракт укладено в двох примірниках, які зберігаються у кожній із сторін і мають однакову юридичну силу.</w:t>
      </w:r>
    </w:p>
    <w:p w:rsidR="007C292B" w:rsidRDefault="007C292B" w:rsidP="007C292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C292B" w:rsidRPr="00670A74" w:rsidRDefault="007C292B" w:rsidP="007C292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margin" w:tblpY="108"/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7C292B" w:rsidRPr="00670A74" w:rsidTr="00B92CB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670A74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 xml:space="preserve">Від Органу управління майном: </w:t>
            </w:r>
          </w:p>
          <w:p w:rsidR="007C292B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_________________________</w:t>
            </w:r>
          </w:p>
          <w:p w:rsidR="007C292B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_________________________</w:t>
            </w: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b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 xml:space="preserve">______________   </w:t>
            </w: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670A74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МП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670A74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Керівник:</w:t>
            </w: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 w:rsidRPr="00670A74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Директор</w:t>
            </w: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КЗ «</w:t>
            </w:r>
            <w:proofErr w:type="spellStart"/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Орлянський</w:t>
            </w:r>
            <w:proofErr w:type="spellEnd"/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 xml:space="preserve"> сільський будинок культури</w:t>
            </w:r>
            <w:r w:rsidRPr="00670A74"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» ВРР ЗО</w:t>
            </w: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jc w:val="both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  <w:t>______________  О.ТИТАРЕНКО</w:t>
            </w:r>
          </w:p>
          <w:p w:rsidR="007C292B" w:rsidRPr="00670A74" w:rsidRDefault="007C292B" w:rsidP="00B92CB7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8"/>
                <w:szCs w:val="28"/>
                <w:lang w:val="uk-UA" w:eastAsia="ru-RU"/>
              </w:rPr>
            </w:pPr>
          </w:p>
        </w:tc>
      </w:tr>
    </w:tbl>
    <w:p w:rsidR="007C292B" w:rsidRDefault="007C292B" w:rsidP="007C292B">
      <w:pPr>
        <w:widowControl w:val="0"/>
        <w:suppressAutoHyphens/>
        <w:autoSpaceDN w:val="0"/>
        <w:spacing w:after="0" w:line="240" w:lineRule="auto"/>
        <w:rPr>
          <w:lang w:val="uk-UA"/>
        </w:rPr>
      </w:pPr>
    </w:p>
    <w:p w:rsidR="007C292B" w:rsidRDefault="007C292B" w:rsidP="007C292B"/>
    <w:p w:rsidR="00364C5B" w:rsidRDefault="00364C5B"/>
    <w:sectPr w:rsidR="00364C5B" w:rsidSect="003618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BE"/>
    <w:rsid w:val="00364C5B"/>
    <w:rsid w:val="007A08BE"/>
    <w:rsid w:val="007C292B"/>
    <w:rsid w:val="0096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2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2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2630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2019-04-04T05:23:00Z</dcterms:created>
  <dcterms:modified xsi:type="dcterms:W3CDTF">2019-04-04T05:23:00Z</dcterms:modified>
</cp:coreProperties>
</file>