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7C" w:rsidRPr="007B4A7C" w:rsidRDefault="00D52612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К О Н Т Р А К Т</w:t>
      </w:r>
    </w:p>
    <w:p w:rsidR="007B4A7C" w:rsidRPr="007B4A7C" w:rsidRDefault="00D52612" w:rsidP="00D5261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з </w:t>
      </w:r>
      <w:r w:rsidR="009C714D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завідувачем</w:t>
      </w:r>
      <w:r w:rsidR="007B4A7C" w:rsidRPr="007B4A7C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комунального закладу «</w:t>
      </w:r>
      <w:proofErr w:type="spellStart"/>
      <w:r w:rsidR="00BF09FA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Балківський</w:t>
      </w:r>
      <w:proofErr w:type="spellEnd"/>
      <w:r w:rsidR="00BF09FA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сільський клуб</w:t>
      </w:r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» </w:t>
      </w:r>
      <w:proofErr w:type="spellStart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Василівської</w:t>
      </w:r>
      <w:proofErr w:type="spellEnd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районної ради Запорізької області,  що є  об’єктом спільної власності територіальних громад сіл, селища, міст </w:t>
      </w:r>
      <w:proofErr w:type="spellStart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Василівського</w:t>
      </w:r>
      <w:proofErr w:type="spellEnd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району Запорізької області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м. Василівка                                              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 xml:space="preserve"> 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                             </w:t>
      </w:r>
      <w:r w:rsidR="00392836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11 червня</w:t>
      </w:r>
      <w:r w:rsidR="00D52612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2020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року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4A7C"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  <w:tab/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як орган управління об'єктами спільної власності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Василівського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району Запорізької області, іменована далі Орган управління, </w:t>
      </w:r>
      <w:r w:rsidR="009C714D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__________________________________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, який діє на підставі Закону України «Про місцев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е самоврядування в Україні» (із 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змінами), враховуючи рішення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в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ід 1</w:t>
      </w:r>
      <w:r w:rsidR="00276930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0.06.2020 №</w:t>
      </w:r>
      <w:r w:rsidR="00B834D0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</w:t>
      </w:r>
      <w:bookmarkStart w:id="0" w:name="_GoBack"/>
      <w:bookmarkEnd w:id="0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«</w:t>
      </w:r>
      <w:r w:rsidR="00B858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призначення </w:t>
      </w:r>
      <w:r w:rsidR="00BF09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Дон  Н.І. завідувачем</w:t>
      </w:r>
      <w:r w:rsidRPr="007B4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комунального 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«</w:t>
      </w:r>
      <w:proofErr w:type="spellStart"/>
      <w:r w:rsidR="00BF09FA"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Балківський</w:t>
      </w:r>
      <w:proofErr w:type="spellEnd"/>
      <w:r w:rsidR="00BF09FA"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клуб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», з одного боку, та </w:t>
      </w:r>
      <w:r w:rsid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Дон Наталії Іванівни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, іменована далі – Керівник, з другого боку, уклали цей контракт про таке: </w:t>
      </w:r>
    </w:p>
    <w:p w:rsidR="007B4A7C" w:rsidRPr="007B4A7C" w:rsidRDefault="00BF09FA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Дон Наталія Іванівна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призначається на посаду </w:t>
      </w: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завідувача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комунального за</w:t>
      </w:r>
      <w:r w:rsidR="00B8585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кладу «</w:t>
      </w:r>
      <w:proofErr w:type="spellStart"/>
      <w:r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Балківський</w:t>
      </w:r>
      <w:proofErr w:type="spellEnd"/>
      <w:r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клуб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 </w:t>
      </w:r>
      <w:proofErr w:type="spellStart"/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 (далі – Заклад) строком на 5 (п’ять) років: </w:t>
      </w:r>
    </w:p>
    <w:p w:rsidR="007B4A7C" w:rsidRPr="007B4A7C" w:rsidRDefault="007B4A7C" w:rsidP="007B4A7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1. ЗАГАЛЬНІ ПОЛОЖЕННЯ</w:t>
      </w:r>
    </w:p>
    <w:p w:rsidR="007B4A7C" w:rsidRPr="00D155FB" w:rsidRDefault="007B4A7C" w:rsidP="00D155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1.1. За цим контрактом Керівник зобов’язується здійснювати керівництво Закладом, забезпечувати його високоефективну діяльність, раціональне використання і збереження майна,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Василівського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 району Запорізької області, а Орган управління зобов’язується створювати належні умови для матеріального забезпечення і організації праці Керівника.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1.2. Керівник є повноважним представником Закладу під час реалізації повноважень, функцій, обов’язків Закладу, передбачених чинним законодавством та статутом Закладу.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1.3. Керівник діє на засадах єдиноначальності.</w:t>
      </w:r>
    </w:p>
    <w:p w:rsidR="007B4A7C" w:rsidRPr="007B4A7C" w:rsidRDefault="007B4A7C" w:rsidP="00D155FB">
      <w:pPr>
        <w:widowControl w:val="0"/>
        <w:tabs>
          <w:tab w:val="left" w:pos="2133"/>
        </w:tabs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1.4. Керівник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безпосередньо підпорядкований, підзвітний та підконтрольний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Органу управління у межах, встановлених чинним законодавством України, статутом Закладу та цим контрактом та посадової інструкції.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1.5. У період відпустки, відрядження, тимчасової непрацездатності (за наявності листка непрацездатності) Керівника або його відсутності з інших поважних причин обов’язки Керівника виконує уповноважена особа відповідно до розподілу функціональних обов’язків.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1.6.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 xml:space="preserve">Керівник у своїй діяльності керується Конституцією України, законами України, актами Президента України, Кабінету Міністрів України, наказами Міністерства культури України, іншими нормативно-правовими актами України, рішеннями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районної ради, розпорядженнями голови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районної ради,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 w:eastAsia="ar-SA"/>
        </w:rPr>
        <w:t>наказами Відділу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, статутом та наказами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lastRenderedPageBreak/>
        <w:t>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2. ПРАВА ТА ОБОВ’ЯЗКИ СТОРІН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22" w:firstLine="733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2.1. Керівник здійснює поточне (оперативне) керівництво Закладом, організовує його господарську, соціально-побутову та іншу діяльність, передбачену чинним законодавством, статутом Закладу та цим контрактом, забезпечує досягнення мети та завдань діяльності Закладу відповідно до статуту.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00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Керівник несе персональну відповідальність за стан і діяльність Закладу.</w:t>
      </w:r>
    </w:p>
    <w:p w:rsidR="007B4A7C" w:rsidRPr="007B4A7C" w:rsidRDefault="007B4A7C" w:rsidP="007B4A7C">
      <w:pPr>
        <w:widowControl w:val="0"/>
        <w:tabs>
          <w:tab w:val="left" w:pos="68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 Керівник Закладу зобов’язується: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2.2.1. Організовувати роботу Закладу відповідно до мети та завдань Закладу, визначених його статутом.</w:t>
      </w:r>
    </w:p>
    <w:p w:rsidR="007B4A7C" w:rsidRPr="007B4A7C" w:rsidRDefault="007B4A7C" w:rsidP="007B4A7C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 xml:space="preserve">2.2.2. 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4"/>
          <w:lang w:val="uk-UA" w:eastAsia="zh-CN"/>
        </w:rPr>
        <w:t>Дотримуватись виконання програм розвитку закладу культури на один і п’ять років, що розглядалися на засіданні конкурсної комісії.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 w:eastAsia="zh-CN" w:bidi="hi-IN"/>
        </w:rPr>
        <w:t>2.2.3.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 xml:space="preserve"> Здійснювати керівництво колективом, забезпечувати раціональний добір кадрів, створювати умови для підвищення фахового і кваліфікаційного рівня працівників згідно із затвердженим в установленому порядку штатним розписом, створити та забезпечити підтримання атмосфери доброзичливості в колективі та запобігати виникненню конфліктних ситуацій між працівниками та адміністрацією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2.2.4. Забезпечити ефективне використання і збереження закріпленого за Закладом майна з метою належного виконання Закладом покладених на нього завдань.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2.2.5. Вживати заходів щодо ефективного використання за призначенням, збереження та відновлення закріплених за Закладом на праві оперативного управління основних засобів.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2.2.6. Забезпечити дотримання в Закладі вимог законодавства про охорону праці, санітарно-гігієнічних та протипожежних норм і правил, норм техніки безпеки, правил внутрішнього трудового розпорядку, створення належних умов праці.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2.2.7. У межах наданої йому повноважень забезпечити раціональне та ефективне цільове використання бюджетних коштів, що передбачені для утримання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2.2.8. У межах наданої йому повноважень вживати заходів до своєчасної та в повному обсязі виплати заробітної плати та недопущення утворення заборгованості з неї.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2.2.9. У межах наданої йому повноважень забезпечити своєчасну та в повному обсязі сплату передбачених законодавством податків, зборів та інших обов'язкових платежів.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2.2.10. Забезпечити якісне та ефективне виконання покладених на Заклад завдань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відповідно до статуту Закладу</w:t>
      </w:r>
      <w:r w:rsidRPr="007B4A7C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val="uk-UA"/>
        </w:rPr>
        <w:t xml:space="preserve"> та/або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виконання обов’язків, передбачених цим контрактом.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2.2.11. Письмово погоджувати з Органом управління свої відпустки, закордонні відрядження, а також невідкладно інформувати Орган управління про свою тимчасову втрату працездатності та відрядження в межах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ab/>
        <w:t>2.2.12. Забезпечити проведення колективних переговорів, укладення колективного договору в порядку, визначеному Законом України «Про колективні договори і угоди», виконання його вимог.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2.2.13.  Вживати заходів щодо створення на кожному робочому місці умов праці відповідно до вимог нормативно-правових актів і нормативних документів, а також забезпечувати додержання прав працівників, гарантованих законодавством про охорону праці.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2.2.14. Забезпечити своєчасне виконання доручень, рішень Органу управління в межах його компетенції.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2.2.15.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У межах наданої йому повноважень забезпечити виконання вимог Закону України «Про публічні закупівлі».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 w:firstLine="695"/>
        <w:jc w:val="both"/>
        <w:rPr>
          <w:rFonts w:ascii="Times New Roman" w:eastAsia="Times New Roman" w:hAnsi="Times New Roman" w:cs="Tahoma"/>
          <w:kern w:val="3"/>
          <w:sz w:val="24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2.2.16. У межах наданої йому повноважень забезпечити дотримання Закладом договірних зобов’язань, д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оцільність витрат та економію фінансових коштів, матеріалів та інших матеріальних цінностей.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2.2.17. У межах наданої йому повноважень не допускати необґрунтованої дебіторської та кредиторської заборгованості, нецільового використання бюджетних коштів, інших порушень фінансової дисципліни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 w:eastAsia="zh-CN" w:bidi="hi-IN"/>
        </w:rPr>
        <w:t>.</w:t>
      </w:r>
    </w:p>
    <w:p w:rsidR="007B4A7C" w:rsidRPr="007B4A7C" w:rsidRDefault="007B4A7C" w:rsidP="007B4A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ab/>
        <w:t>2.2.18. У межах наданої йому повноважень організує бухгалтерський облік та забезпечити фіксування фактів здійснення всіх господарських операцій у первинних документах, збереження оброблених документів, регістрів і звітності протягом встановленого законодавством України терміну, але не менш ніж 3 роки.</w:t>
      </w:r>
    </w:p>
    <w:p w:rsidR="007B4A7C" w:rsidRPr="00D155FB" w:rsidRDefault="007B4A7C" w:rsidP="00D155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ab/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2.2.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19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Невідкладно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інформувати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Орган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управління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 участь Закладу в будь-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яких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судових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процесах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 Орган управління: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2.3.1. Надає інформацію на запит Керівника у межах своєї компетенції.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2.3.2. Звільняє Керівника з посади у разі закінчення строку дії цього контракту, достроково за ініціативою Керівника у випадках, передбачених законодавством, а також у разі порушення Керівником вимог чинного законодавства України, статуту Закладу та умов цього контракту.</w:t>
      </w:r>
    </w:p>
    <w:p w:rsidR="007B4A7C" w:rsidRPr="00D155FB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2.3.3. Здійснює контроль за виконанням Керівником своїх обов'язків, передбачених цим контрактом та статутом Закладу, за ефективністю використання і збереження закріпленого за Закладом на праві оперативного управління майна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Василівського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 району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33" w:firstLine="700"/>
        <w:jc w:val="both"/>
        <w:rPr>
          <w:rFonts w:ascii="Arial" w:eastAsia="Times New Roman" w:hAnsi="Arial" w:cs="Times New Roman"/>
          <w:kern w:val="3"/>
          <w:sz w:val="28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 Керівник Закладу має право: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2.4.1. Планувати, організовувати і здійснювати статутну діяльність Закладу, визначати основні напрями розвитку відповідно до завдань і цілей Закладу.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2.4.2. Діяти від імені Закладу без доручення, представляти його інтереси в органах державної влади і органах місцевого самоврядування, в судових інстанціях, інших організаціях, у відносинах з юридичними та фізичними особами.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 xml:space="preserve">2.4.3. Вирішувати питання діяльності Закладу, за винятком тих, що віднесені до компетенції Органу управління та </w:t>
      </w:r>
      <w:r w:rsidRPr="00E42E62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Департаменту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, трудового колективу.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2.4.4. Укладати від імені Закладу господарські та інші правочини в межах чинного законодавства.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2.4.5. У межах наданої йому повноважень розпоряджатися коштами Закладу в межах обсягів та в порядку, визначеному чинним законодавством України.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00"/>
        <w:jc w:val="both"/>
        <w:rPr>
          <w:rFonts w:ascii="Times New Roman" w:eastAsia="Times New Roman" w:hAnsi="Times New Roman" w:cs="Tahoma"/>
          <w:kern w:val="2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2.4.6. Встановлювати правила внутрішнього розпорядку, затверджувати графік роботи працівників.</w:t>
      </w:r>
    </w:p>
    <w:p w:rsidR="007B4A7C" w:rsidRPr="007B4A7C" w:rsidRDefault="007B4A7C" w:rsidP="007B4A7C">
      <w:pPr>
        <w:widowControl w:val="0"/>
        <w:tabs>
          <w:tab w:val="left" w:pos="1249"/>
        </w:tabs>
        <w:suppressAutoHyphens/>
        <w:autoSpaceDN w:val="0"/>
        <w:spacing w:after="0" w:line="240" w:lineRule="auto"/>
        <w:ind w:left="-11" w:firstLine="68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2.4.7. За погодженням з Органом управління в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изначати організаційну структуру Закладу та граничну чисельність працівників. Розробляти штатний розпис, кошторис.</w:t>
      </w:r>
    </w:p>
    <w:p w:rsidR="007B4A7C" w:rsidRPr="007B4A7C" w:rsidRDefault="007B4A7C" w:rsidP="007B4A7C">
      <w:pPr>
        <w:widowControl w:val="0"/>
        <w:tabs>
          <w:tab w:val="left" w:pos="1282"/>
        </w:tabs>
        <w:suppressAutoHyphens/>
        <w:autoSpaceDN w:val="0"/>
        <w:spacing w:after="0" w:line="240" w:lineRule="auto"/>
        <w:ind w:left="22" w:firstLine="67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2.4.8.  Призначати на посади та звільняти з посад працівників Закладу, розробляти і затверджувати посадові інструкції.</w:t>
      </w:r>
    </w:p>
    <w:p w:rsidR="007B4A7C" w:rsidRPr="007B4A7C" w:rsidRDefault="007B4A7C" w:rsidP="007B4A7C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2.4.9. Застосовувати заохочення та дисциплінарні стягнення до працівників відповідно до чинного законодавства України, встановлювати працівникам Закладу розміри премій, винагород, надбавок і доплат згідно з чинним законодавством України.</w:t>
      </w:r>
    </w:p>
    <w:p w:rsidR="007B4A7C" w:rsidRPr="007B4A7C" w:rsidRDefault="007B4A7C" w:rsidP="000442D5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2.4.10.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У межах своєї компетенції видавати накази, інші розпорядчі документи, вказівки, обов’язкові для всіх працівників Закладу.</w:t>
      </w:r>
    </w:p>
    <w:p w:rsidR="007B4A7C" w:rsidRPr="007B4A7C" w:rsidRDefault="000442D5" w:rsidP="000442D5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</w:r>
      <w:r w:rsidR="007B4A7C"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2.4.11. Вирішувати інші питання діяльності Закладу відповідно до чинного законодавства України та статуту Закладу.</w:t>
      </w:r>
    </w:p>
    <w:p w:rsidR="007B4A7C" w:rsidRPr="007B4A7C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2.5. На вимогу Органу управління Керівник </w:t>
      </w:r>
      <w:r w:rsidRPr="007B4A7C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val="uk-UA"/>
        </w:rPr>
        <w:t>Закладу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забезпечує надання дострокового звіту про його дії.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2.6. Орган управління делегує Керівнику право надавати в оренду майно за поданням відділу, що закріплене за Закладом та знаходиться на праві оперативного управління та на балансі відділу, юридичним та фізичним особам відповідно до чинного законодавства України і у порядку, визначеному Органом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2.7. Керівнику належать закріплені за ним повноваження і права, які поширюються на діяльність Закладу законодавчими та іншими нормативними актами, а також передбачені статутом Закладу та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3. УМОВИ МАТЕРІАЛЬНОГО ЗАБЕЗПЕЧЕННЯ  КЕРІВНИКА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3.1. За виконання обов'язків, передбачених цим контрактом, Керівникові нараховується заробітна плата в межах фонду оплати праці виходячи з установлених: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3.1.1. Посадового окладу, визначеного відповідно до наказу</w:t>
      </w:r>
      <w:r w:rsidRPr="007B4A7C">
        <w:rPr>
          <w:rFonts w:ascii="Times New Roman" w:eastAsia="Times New Roman" w:hAnsi="Times New Roman" w:cs="Times New Roman"/>
          <w:color w:val="0000FF"/>
          <w:kern w:val="3"/>
          <w:sz w:val="28"/>
          <w:szCs w:val="28"/>
          <w:lang w:val="uk-UA" w:eastAsia="zh-CN" w:bidi="hi-IN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 xml:space="preserve">Міністерства культури і туризму від 18.10.2005 № 745 «Про впорядкування умов оплати праці працівників культури на основі Єдиної тарифної сітки» (зі змінами).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Внесення змін, щодо розміру посадового окладу керівника, проводиться регулярно, відповідно до змін умов оплати праці працівників регламентованих розпорядчими документами Кабінету Міністрів України та Міністерства культури України.</w:t>
      </w:r>
    </w:p>
    <w:p w:rsidR="007B4A7C" w:rsidRPr="007B4A7C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lastRenderedPageBreak/>
        <w:t>3.1.2. Надбавка за вислугу років, згідно педагогічного стажу, у розмірі 30% від  посадового окладу.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3.2. Крім того керівнику надається: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3.2.1. Премія в розмірі до 100% від посадового окладу керівника, встановлена в межах затвердженого фонду оплати праці.</w:t>
      </w:r>
    </w:p>
    <w:p w:rsidR="007B4A7C" w:rsidRPr="007B4A7C" w:rsidRDefault="007B4A7C" w:rsidP="00572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3.2.2.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Матеріальна допомога на виріш</w:t>
      </w:r>
      <w:r w:rsidR="00572E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ення соціально-побутових питань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розмірі до 100% посадового окладу,</w:t>
      </w:r>
      <w:r w:rsidR="00572E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межах затвердженого фонду оплати праці.</w:t>
      </w:r>
      <w:r w:rsidRPr="007B4A7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3.2.3. Щ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орічна відпустка тривалістю 24 календарних дні та додаткову відпустку за ненормований день тривалістю до 7 календарних днів. Оплата відпустки проводиться у порядку встановленим Кабінетом Міністрів України. У разі відпустки надається матеріальна допомога на оздоровлення у розмірі його посадового окладу.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Керівник визначає час та порядок використання своєї щорічної відпустки (час початку та завершення, поділ її на частини тощо) за погодженням з Органом управління.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</w:r>
    </w:p>
    <w:p w:rsidR="007B4A7C" w:rsidRPr="007B4A7C" w:rsidRDefault="007B4A7C" w:rsidP="007B4A7C">
      <w:pPr>
        <w:widowControl w:val="0"/>
        <w:tabs>
          <w:tab w:val="num" w:pos="706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3.3. Преміювання Керівника, встановлення йому надбавок до посадового окладу може застосовуватися виключно у разі відсутності заборгованості із заробітної плати працівникам Закладу, за спожиті комунальні послуги та з платежів до державного і місцевих бюджетів у межах затвердженого фонду оплати праці.</w:t>
      </w:r>
    </w:p>
    <w:p w:rsidR="007B4A7C" w:rsidRPr="00D155FB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color w:val="000000"/>
          <w:kern w:val="3"/>
          <w:sz w:val="20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color w:val="000000"/>
          <w:kern w:val="3"/>
          <w:sz w:val="20"/>
          <w:szCs w:val="28"/>
          <w:lang w:val="uk-UA"/>
        </w:rPr>
        <w:tab/>
        <w:t>П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ru-RU"/>
        </w:rPr>
        <w:t>реміювання, надбавки і доплати до посадових окладів, надання матеріальної допомоги  здійснюється у межах наявних коштів на оплату праці за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погодженням з Органом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3.4. У разі погіршення якості роботи, невиконання або неналежного виконання умов контракту, порушення трудової дисципліни надбавки, премії зменшуються або скасовуються відповідним рішенням Органу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3.5. За Керівником зберігаються всі види соціального страхування та інші соціальні гарантії, передбачені чинним законодавством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4. ВІДПОВІДАЛЬНІСТЬ СТОРІН. ВИРІШЕННЯ СПОРІВ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4.1. У разі невиконання чи неналежного виконання обов’язків, передбачених цим контрактом, сторони несуть відповідальність згідно з чинним законодавством України та/або цим контрактом.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4.2. Спори між сторонами вирішуються в порядку, встановленому чинним законодавством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 Керівник несе відповідальність за: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4.3.1. У межах наданої йому повноважень наявність заборгованості з платежів до бюджетів всіх рівнів, боргів з виплати заробітної плати працівникам Закладу та за прострочену дебіторську заборгованість (за умови отримання бюджетного фінансування відповідних видатків). 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4.3.2. У межах наданої йому повноважень відповідність законодавству проведення процедури закупівлі товарів, робіт, послуг за бюджетні кошти та досягнення оптимального і раціонального їх використання.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 xml:space="preserve">4.3.3. Неналежну організацію бухгалтерського обліку та збереження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>оброблених документів, регістрів бухгалтерського обліку і звітності;  недотримання фінансової дисципліни згідно</w:t>
      </w:r>
      <w:r w:rsidRPr="007B4A7C">
        <w:rPr>
          <w:rFonts w:ascii="Arial" w:eastAsia="Times New Roman" w:hAnsi="Arial" w:cs="Times New Roman"/>
          <w:b/>
          <w:bCs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з чинними законодавчими та нормативно-правовими актами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4.3.4. У межах наданої йому повноважень збереження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будівель та іншого майна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Василівського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, закріпленого за Закладом на праві оперативного управління, в стані, що відповідає всім необхідним нормам, правилам та цільовому використанню.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4.3.5. Недотримання вимог законодавства про працю та охорону праці в Закладі.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4.3.6. Невиконання статутних завдань Закладу та умов цього контракту.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5. ВНЕСЕННЯ ЗМІН І ДОПОВНЕНЬ ДО КОНТРАКТУ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ТА ЙОГО ПРИПИНЕННЯ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5.1. Внесення змін і доповнень до контракту в період його дії здійснюється шляхом укладення відповідної додаткової угоди.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 Цей контракт припиняється: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5.2.1. Після закінчення строку дії контракту.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5.2.2. За угодою сторін.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5.2.3. До закінчення строку дії контракту у випадках, передбачених пунктами 5.3  і  5.4  цього контракту.</w:t>
      </w:r>
    </w:p>
    <w:p w:rsidR="007B4A7C" w:rsidRPr="00D155FB" w:rsidRDefault="007B4A7C" w:rsidP="00D155FB">
      <w:pPr>
        <w:widowControl w:val="0"/>
        <w:numPr>
          <w:ilvl w:val="2"/>
          <w:numId w:val="1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З інших підстав, передбачених чинним законодавством України та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5.3. Цей контракт може бути розірваний, а Керівник звільнений з посади з ініціативи Органу управління в односторонньому порядку до закінчення строку  дії контракту у разі настання будь-якої із зазначених обставин: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5.3.1. У разі невиконання Керівником без поважних причин обов'язків, покладених на нього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5.3.2.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одноразового грубого порушення Керівником законодавства України чи обов'язків, передбачених цим контрактом, в результаті чого для Закладу настали негативні наслідки (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зазнано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збитків, виплачено штрафи, застосовано фінансові санкції  тощо).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5.3.3.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невиконання Закладом зобов’язань щодо виплати заробітної плати працівникам в межах коштів, виділених на утримання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5.3.4.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порушення трудового законодавства України.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5.3.5.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За поданням службових осіб органів державного нагляду за охороною праці у разі систематичних порушень вимог чинного законодавства України з питань охорони праці та інших органів, які мають право на здійснення перевірок.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5.3.6. У разі недотримання вимог фінансового та бюджетного законодавства, а також дій (бездіяльності) Керівника, що призвели до невиконання в установлені строки законних вимог органів державного фінансового контролю.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5.3.7. У разі ухилення від виконання рішень, доручень Органу управління. 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5.3.8. В інших випадках, передбачених Кодексом законів про працю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lastRenderedPageBreak/>
        <w:t>України.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 Керівник може за своєю ініціативою розірвати контракт до закінчення строку його дії: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5.4.1. У разі його хвороби або інвалідності, які перешкоджають виконанню обов'язків за контрактом, та з інших поважних причин, передбачених Кодексом законів про працю України.</w:t>
      </w:r>
    </w:p>
    <w:p w:rsidR="007B4A7C" w:rsidRPr="007B4A7C" w:rsidRDefault="007B4A7C" w:rsidP="007B4A7C">
      <w:pPr>
        <w:widowControl w:val="0"/>
        <w:suppressAutoHyphens/>
        <w:autoSpaceDE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5.4.2. У разі порушення Органом управління чинного законодавства України про працю.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tabs>
          <w:tab w:val="num" w:pos="1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        </w:t>
      </w:r>
      <w:r w:rsidR="000442D5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5.5. Якщо розірвання контракту проводиться на підставах, встановлених у контракті, але не передбачених чинним законодавством України, про це зазначається у трудовій книжці Керівника з посиланням на  пункт 8  частини першої статті 36 Кодексу законів про працю України, про що робиться відповідний запис у трудовій книжці.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5.6. Керівник може бути відсторонений від роботи у випадках, передбачених чинним законодавством України, а також з метою припинення з його боку дій, які потягли за собою або можуть потягти заподіяння шкоди інтересам Закладу, працівників чи територіальної громади, а також у випадках проведення перевірки діяльності Керівника за рішенням Органу управління.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6. СТРОК ДІЇ ТА ІНШІ УМОВИ КОНТРАКТУ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6.1. 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Цей контракт діє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  <w:r w:rsidR="00572E42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з 11.06.2020 по 10.06</w:t>
      </w:r>
      <w:r w:rsidR="00CF23D8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.2025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 xml:space="preserve"> року включно.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6.2. Сторони вживають заходів з дотримання конфіденційності умов контракту. Конфіденційність контракту не поширюється на умови, врегульовані законодавством України, та на органи, які здійснюють нагляд (контроль) за дотриманням законодавства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6.3. На Керівника розповсюджується режим робочого часу, встановлений чинним законодавством про працю України та правилами внутрішнього трудового розпорядку Закладу.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7. АДРЕСИ СТОРІН ТА ІНШІ ВІДОМОСТІ</w:t>
      </w:r>
    </w:p>
    <w:p w:rsidR="007B4A7C" w:rsidRPr="007B4A7C" w:rsidRDefault="007B4A7C" w:rsidP="007B4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7.1. Відомості про підприємство:</w:t>
      </w:r>
    </w:p>
    <w:p w:rsidR="007B4A7C" w:rsidRPr="007B4A7C" w:rsidRDefault="007B4A7C" w:rsidP="007B4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Повна назва</w:t>
      </w:r>
      <w:r w:rsidRPr="008100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Pr="007B4A7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комунальний з</w:t>
      </w:r>
      <w:r w:rsid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аклад «</w:t>
      </w:r>
      <w:proofErr w:type="spellStart"/>
      <w:r w:rsidR="007C78E5"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Балківський</w:t>
      </w:r>
      <w:proofErr w:type="spellEnd"/>
      <w:r w:rsidR="007C78E5"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клуб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</w:t>
      </w:r>
      <w:proofErr w:type="spellStart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районної ради Запорізької області</w:t>
      </w:r>
    </w:p>
    <w:p w:rsid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 :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716</w:t>
      </w:r>
      <w:r w:rsidR="007E52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Запорі</w:t>
      </w:r>
      <w:r w:rsidR="007E52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зька обл., </w:t>
      </w:r>
      <w:proofErr w:type="spellStart"/>
      <w:r w:rsidR="007E52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Василівський</w:t>
      </w:r>
      <w:proofErr w:type="spellEnd"/>
      <w:r w:rsidR="007E52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р-н, с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E52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Балки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вул. </w:t>
      </w:r>
      <w:r w:rsidR="007E52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Миру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б. 2</w:t>
      </w:r>
      <w:r w:rsidR="007E52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7.2.</w:t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>Відомості про Орган управління:</w:t>
      </w: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Повна назва: </w:t>
      </w:r>
      <w:proofErr w:type="spellStart"/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Запорізької області.</w:t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Місцезнаходження: 71600, Запорізька обл., м. Василівка, бульвар Центральний, 4.</w:t>
      </w:r>
    </w:p>
    <w:p w:rsidR="00A37846" w:rsidRPr="00CF23D8" w:rsidRDefault="00810032" w:rsidP="00A3784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___________________________________________________________</w:t>
      </w: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lastRenderedPageBreak/>
        <w:t>Службовий телефон: (06175) 7-27-36.</w:t>
      </w:r>
    </w:p>
    <w:p w:rsidR="00CF23D8" w:rsidRPr="00CF23D8" w:rsidRDefault="00CF23D8" w:rsidP="00CF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CF23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7.3.</w:t>
      </w:r>
      <w:r w:rsidRPr="00CF23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Відомості про Керівника: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Домашня адреса: </w:t>
      </w:r>
      <w:r w:rsidR="008100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______________________________________________</w:t>
      </w: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Мобільний телефон: </w:t>
      </w:r>
      <w:r w:rsidR="008100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_____________________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Паспорт</w:t>
      </w:r>
      <w:r w:rsidRPr="008100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Pr="00D155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8100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_______________________________________________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CF23D8">
        <w:rPr>
          <w:rFonts w:ascii="Times New Roman" w:eastAsia="Times New Roman" w:hAnsi="Times New Roman" w:cs="Tahoma"/>
          <w:kern w:val="3"/>
          <w:sz w:val="24"/>
          <w:szCs w:val="24"/>
          <w:lang w:val="uk-UA" w:eastAsia="ar-SA"/>
        </w:rPr>
        <w:tab/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7.4.</w:t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ab/>
        <w:t>Цей контракт складено в 2 примірниках, які зберігаються у кожної зі сторін (Орган управління,  Керівник Закладу)  і мають однакову юридичну силу.</w:t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F23D8" w:rsidRPr="00CF23D8" w:rsidRDefault="00CF23D8" w:rsidP="00CF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tbl>
      <w:tblPr>
        <w:tblStyle w:val="1"/>
        <w:tblpPr w:leftFromText="180" w:rightFromText="180" w:vertAnchor="text" w:horzAnchor="margin" w:tblpY="108"/>
        <w:tblW w:w="0" w:type="auto"/>
        <w:tblInd w:w="0" w:type="dxa"/>
        <w:tblLook w:val="01E0" w:firstRow="1" w:lastRow="1" w:firstColumn="1" w:lastColumn="1" w:noHBand="0" w:noVBand="0"/>
      </w:tblPr>
      <w:tblGrid>
        <w:gridCol w:w="4927"/>
        <w:gridCol w:w="4927"/>
      </w:tblGrid>
      <w:tr w:rsidR="00CF23D8" w:rsidRPr="00CF23D8" w:rsidTr="004F47D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37846" w:rsidRPr="00CF23D8" w:rsidRDefault="00A37846" w:rsidP="00A37846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 xml:space="preserve">Від Органу управління майном: </w:t>
            </w:r>
          </w:p>
          <w:p w:rsidR="00A37846" w:rsidRPr="00CF23D8" w:rsidRDefault="00810032" w:rsidP="00A37846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________________________</w:t>
            </w:r>
          </w:p>
          <w:p w:rsidR="00A37846" w:rsidRPr="00CF23D8" w:rsidRDefault="00810032" w:rsidP="00A37846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__________________________</w:t>
            </w:r>
          </w:p>
          <w:p w:rsidR="00A37846" w:rsidRDefault="00A37846" w:rsidP="00A37846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A37846" w:rsidRPr="00CF23D8" w:rsidRDefault="00A37846" w:rsidP="00A37846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A37846" w:rsidRPr="00CF23D8" w:rsidRDefault="00A37846" w:rsidP="00A37846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__________ 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b/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МП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Керівник:</w:t>
            </w:r>
          </w:p>
          <w:p w:rsidR="00CF23D8" w:rsidRPr="00CF23D8" w:rsidRDefault="00810032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Завідувач</w:t>
            </w:r>
          </w:p>
          <w:p w:rsidR="00CF23D8" w:rsidRPr="00CF23D8" w:rsidRDefault="00D155FB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КЗ «</w:t>
            </w:r>
            <w:r w:rsidR="002F658B" w:rsidRPr="00BF09FA">
              <w:rPr>
                <w:rFonts w:cs="Tahoma"/>
                <w:kern w:val="3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F658B" w:rsidRPr="00BF09FA">
              <w:rPr>
                <w:rFonts w:cs="Tahoma"/>
                <w:kern w:val="3"/>
                <w:sz w:val="28"/>
                <w:szCs w:val="28"/>
                <w:lang w:val="uk-UA"/>
              </w:rPr>
              <w:t>Балківський</w:t>
            </w:r>
            <w:proofErr w:type="spellEnd"/>
            <w:r w:rsidR="002F658B" w:rsidRPr="00BF09FA">
              <w:rPr>
                <w:rFonts w:cs="Tahoma"/>
                <w:kern w:val="3"/>
                <w:sz w:val="28"/>
                <w:szCs w:val="28"/>
                <w:lang w:val="uk-UA"/>
              </w:rPr>
              <w:t xml:space="preserve"> сільський клуб</w:t>
            </w:r>
            <w:r>
              <w:rPr>
                <w:sz w:val="28"/>
                <w:szCs w:val="28"/>
                <w:lang w:val="uk-UA" w:eastAsia="uk-UA"/>
              </w:rPr>
              <w:t>» ВРР ЗО</w:t>
            </w:r>
            <w:r w:rsidR="00CF23D8" w:rsidRPr="00CF23D8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rPr>
                <w:b/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_____</w:t>
            </w:r>
            <w:r w:rsidR="00D155FB">
              <w:rPr>
                <w:sz w:val="28"/>
                <w:szCs w:val="28"/>
                <w:lang w:val="uk-UA" w:eastAsia="uk-UA"/>
              </w:rPr>
              <w:t xml:space="preserve">________ </w:t>
            </w:r>
            <w:r w:rsidR="002F658B">
              <w:rPr>
                <w:sz w:val="28"/>
                <w:szCs w:val="28"/>
                <w:lang w:val="uk-UA" w:eastAsia="uk-UA"/>
              </w:rPr>
              <w:t>Наталія ДОН</w:t>
            </w:r>
          </w:p>
          <w:p w:rsidR="00CF23D8" w:rsidRPr="00CF23D8" w:rsidRDefault="00CF23D8" w:rsidP="00CF23D8">
            <w:pPr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rPr>
                <w:sz w:val="28"/>
                <w:szCs w:val="28"/>
                <w:lang w:val="uk-UA" w:eastAsia="uk-UA"/>
              </w:rPr>
            </w:pPr>
          </w:p>
        </w:tc>
      </w:tr>
    </w:tbl>
    <w:p w:rsidR="00BD5680" w:rsidRPr="00CF23D8" w:rsidRDefault="00BD5680">
      <w:pPr>
        <w:rPr>
          <w:lang w:val="uk-UA"/>
        </w:rPr>
      </w:pPr>
    </w:p>
    <w:sectPr w:rsidR="00BD5680" w:rsidRPr="00CF23D8" w:rsidSect="007B4A7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C12"/>
    <w:multiLevelType w:val="multilevel"/>
    <w:tmpl w:val="3A321E14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4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  <w:lvlOverride w:ilvl="0">
      <w:startOverride w:val="5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3B"/>
    <w:rsid w:val="000442D5"/>
    <w:rsid w:val="001D234C"/>
    <w:rsid w:val="00276930"/>
    <w:rsid w:val="002F658B"/>
    <w:rsid w:val="00324131"/>
    <w:rsid w:val="00392836"/>
    <w:rsid w:val="00572E42"/>
    <w:rsid w:val="00587359"/>
    <w:rsid w:val="006663B5"/>
    <w:rsid w:val="007B4A7C"/>
    <w:rsid w:val="007C78E5"/>
    <w:rsid w:val="007E5290"/>
    <w:rsid w:val="007F4A3B"/>
    <w:rsid w:val="00810032"/>
    <w:rsid w:val="008E0F68"/>
    <w:rsid w:val="009C714D"/>
    <w:rsid w:val="009E1234"/>
    <w:rsid w:val="00A37846"/>
    <w:rsid w:val="00B449D6"/>
    <w:rsid w:val="00B834D0"/>
    <w:rsid w:val="00B8585C"/>
    <w:rsid w:val="00BD5680"/>
    <w:rsid w:val="00BF09FA"/>
    <w:rsid w:val="00C94F2C"/>
    <w:rsid w:val="00CF23D8"/>
    <w:rsid w:val="00D155FB"/>
    <w:rsid w:val="00D52612"/>
    <w:rsid w:val="00E4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B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B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2664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2020-03-25T06:38:00Z</dcterms:created>
  <dcterms:modified xsi:type="dcterms:W3CDTF">2020-06-12T15:38:00Z</dcterms:modified>
</cp:coreProperties>
</file>